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368"/>
        <w:gridCol w:w="2340"/>
        <w:gridCol w:w="2070"/>
        <w:gridCol w:w="2106"/>
        <w:gridCol w:w="2070"/>
        <w:gridCol w:w="2250"/>
      </w:tblGrid>
      <w:tr w:rsidR="00C9338D" w:rsidRPr="00046B6C" w:rsidTr="00EC78D6">
        <w:tc>
          <w:tcPr>
            <w:tcW w:w="1368" w:type="dxa"/>
          </w:tcPr>
          <w:p w:rsidR="00C9338D" w:rsidRPr="00046B6C" w:rsidRDefault="00C9338D">
            <w:pPr>
              <w:rPr>
                <w:rFonts w:ascii="Times New Roman" w:hAnsi="Times New Roman" w:cs="Times New Roman"/>
                <w:sz w:val="24"/>
                <w:szCs w:val="24"/>
              </w:rPr>
            </w:pPr>
          </w:p>
        </w:tc>
        <w:tc>
          <w:tcPr>
            <w:tcW w:w="2340" w:type="dxa"/>
          </w:tcPr>
          <w:p w:rsidR="00C9338D" w:rsidRPr="00046B6C"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Monday</w:t>
            </w:r>
          </w:p>
        </w:tc>
        <w:tc>
          <w:tcPr>
            <w:tcW w:w="2070" w:type="dxa"/>
          </w:tcPr>
          <w:p w:rsidR="00C9338D" w:rsidRPr="00046B6C"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Tuesday</w:t>
            </w:r>
          </w:p>
        </w:tc>
        <w:tc>
          <w:tcPr>
            <w:tcW w:w="2106"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Wednesday</w:t>
            </w:r>
          </w:p>
          <w:p w:rsidR="005B6D98" w:rsidRPr="00046B6C" w:rsidRDefault="005B6D98" w:rsidP="004B30FF">
            <w:pPr>
              <w:rPr>
                <w:rFonts w:ascii="Times New Roman" w:hAnsi="Times New Roman" w:cs="Times New Roman"/>
                <w:sz w:val="24"/>
                <w:szCs w:val="24"/>
              </w:rPr>
            </w:pPr>
          </w:p>
        </w:tc>
        <w:tc>
          <w:tcPr>
            <w:tcW w:w="2070" w:type="dxa"/>
          </w:tcPr>
          <w:p w:rsidR="005B6D98" w:rsidRPr="00046B6C" w:rsidRDefault="00C9338D" w:rsidP="004B30FF">
            <w:pPr>
              <w:jc w:val="center"/>
              <w:rPr>
                <w:rFonts w:ascii="Times New Roman" w:hAnsi="Times New Roman" w:cs="Times New Roman"/>
                <w:sz w:val="24"/>
                <w:szCs w:val="24"/>
              </w:rPr>
            </w:pPr>
            <w:r w:rsidRPr="00046B6C">
              <w:rPr>
                <w:rFonts w:ascii="Times New Roman" w:hAnsi="Times New Roman" w:cs="Times New Roman"/>
                <w:sz w:val="24"/>
                <w:szCs w:val="24"/>
              </w:rPr>
              <w:t>Thursda</w:t>
            </w:r>
            <w:r w:rsidR="004B30FF">
              <w:rPr>
                <w:rFonts w:ascii="Times New Roman" w:hAnsi="Times New Roman" w:cs="Times New Roman"/>
                <w:sz w:val="24"/>
                <w:szCs w:val="24"/>
              </w:rPr>
              <w:t>y</w:t>
            </w:r>
          </w:p>
        </w:tc>
        <w:tc>
          <w:tcPr>
            <w:tcW w:w="2250" w:type="dxa"/>
          </w:tcPr>
          <w:p w:rsidR="00C9338D" w:rsidRDefault="00C9338D" w:rsidP="001F7248">
            <w:pPr>
              <w:jc w:val="center"/>
              <w:rPr>
                <w:rFonts w:ascii="Times New Roman" w:hAnsi="Times New Roman" w:cs="Times New Roman"/>
                <w:sz w:val="24"/>
                <w:szCs w:val="24"/>
              </w:rPr>
            </w:pPr>
            <w:r w:rsidRPr="00046B6C">
              <w:rPr>
                <w:rFonts w:ascii="Times New Roman" w:hAnsi="Times New Roman" w:cs="Times New Roman"/>
                <w:sz w:val="24"/>
                <w:szCs w:val="24"/>
              </w:rPr>
              <w:t>Friday</w:t>
            </w:r>
          </w:p>
          <w:p w:rsidR="005B6D98" w:rsidRPr="00046B6C" w:rsidRDefault="005B6D98" w:rsidP="001F7248">
            <w:pPr>
              <w:jc w:val="cente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Content Objective</w:t>
            </w:r>
          </w:p>
        </w:tc>
        <w:tc>
          <w:tcPr>
            <w:tcW w:w="2340" w:type="dxa"/>
          </w:tcPr>
          <w:p w:rsidR="00613318" w:rsidRPr="00046B6C" w:rsidRDefault="00146244" w:rsidP="00613318">
            <w:pPr>
              <w:rPr>
                <w:rFonts w:ascii="Times New Roman" w:hAnsi="Times New Roman" w:cs="Times New Roman"/>
                <w:sz w:val="24"/>
                <w:szCs w:val="24"/>
              </w:rPr>
            </w:pPr>
            <w:r>
              <w:rPr>
                <w:rFonts w:ascii="Times New Roman" w:hAnsi="Times New Roman" w:cs="Times New Roman"/>
                <w:sz w:val="24"/>
                <w:szCs w:val="24"/>
              </w:rPr>
              <w:t>I can analyze maps of major river systems</w:t>
            </w:r>
            <w:r w:rsidR="00DE3639">
              <w:rPr>
                <w:rFonts w:ascii="Times New Roman" w:hAnsi="Times New Roman" w:cs="Times New Roman"/>
                <w:sz w:val="24"/>
                <w:szCs w:val="24"/>
              </w:rPr>
              <w:t xml:space="preserve"> and find connections in Geographic Luck and the development of early civilizations. </w:t>
            </w:r>
          </w:p>
        </w:tc>
        <w:tc>
          <w:tcPr>
            <w:tcW w:w="2070" w:type="dxa"/>
          </w:tcPr>
          <w:p w:rsidR="00013E23" w:rsidRPr="00DE3639" w:rsidRDefault="00DE3639" w:rsidP="00EC78D6">
            <w:pPr>
              <w:jc w:val="center"/>
              <w:rPr>
                <w:rFonts w:ascii="Times New Roman" w:hAnsi="Times New Roman" w:cs="Times New Roman"/>
                <w:sz w:val="24"/>
                <w:szCs w:val="24"/>
              </w:rPr>
            </w:pPr>
            <w:r>
              <w:rPr>
                <w:rFonts w:ascii="Times New Roman" w:hAnsi="Times New Roman" w:cs="Times New Roman"/>
                <w:sz w:val="24"/>
                <w:szCs w:val="24"/>
              </w:rPr>
              <w:t>I can evaluate the locations of early river valley civilizations by completing my Geographic Luck chart.</w:t>
            </w:r>
          </w:p>
        </w:tc>
        <w:tc>
          <w:tcPr>
            <w:tcW w:w="2106" w:type="dxa"/>
          </w:tcPr>
          <w:p w:rsidR="000D6D07" w:rsidRPr="00046B6C" w:rsidRDefault="0092591B" w:rsidP="004B30FF">
            <w:pPr>
              <w:rPr>
                <w:rFonts w:ascii="Times New Roman" w:hAnsi="Times New Roman" w:cs="Times New Roman"/>
                <w:sz w:val="24"/>
                <w:szCs w:val="24"/>
              </w:rPr>
            </w:pPr>
            <w:r>
              <w:rPr>
                <w:rFonts w:ascii="Times New Roman" w:hAnsi="Times New Roman" w:cs="Times New Roman"/>
                <w:sz w:val="24"/>
                <w:szCs w:val="24"/>
              </w:rPr>
              <w:t>I can apply my</w:t>
            </w:r>
            <w:r w:rsidR="00DE3639">
              <w:rPr>
                <w:rFonts w:ascii="Times New Roman" w:hAnsi="Times New Roman" w:cs="Times New Roman"/>
                <w:sz w:val="24"/>
                <w:szCs w:val="24"/>
              </w:rPr>
              <w:t xml:space="preserve"> knowledge of Geographic Luck to </w:t>
            </w:r>
            <w:r w:rsidR="00736596">
              <w:rPr>
                <w:rFonts w:ascii="Times New Roman" w:hAnsi="Times New Roman" w:cs="Times New Roman"/>
                <w:sz w:val="24"/>
                <w:szCs w:val="24"/>
              </w:rPr>
              <w:t xml:space="preserve">complete my essay project </w:t>
            </w:r>
            <w:r>
              <w:rPr>
                <w:rFonts w:ascii="Times New Roman" w:hAnsi="Times New Roman" w:cs="Times New Roman"/>
                <w:sz w:val="24"/>
                <w:szCs w:val="24"/>
              </w:rPr>
              <w:t>aligned with my rubric.</w:t>
            </w:r>
          </w:p>
        </w:tc>
        <w:tc>
          <w:tcPr>
            <w:tcW w:w="2070" w:type="dxa"/>
          </w:tcPr>
          <w:p w:rsidR="000D6D07" w:rsidRPr="00046B6C" w:rsidRDefault="0092591B" w:rsidP="005B6D98">
            <w:pPr>
              <w:rPr>
                <w:rFonts w:ascii="Times New Roman" w:hAnsi="Times New Roman" w:cs="Times New Roman"/>
                <w:sz w:val="24"/>
                <w:szCs w:val="24"/>
              </w:rPr>
            </w:pPr>
            <w:r>
              <w:rPr>
                <w:rFonts w:ascii="Times New Roman" w:hAnsi="Times New Roman" w:cs="Times New Roman"/>
                <w:sz w:val="24"/>
                <w:szCs w:val="24"/>
              </w:rPr>
              <w:t>I can apply my knowledge of Geographic Luck to complete my essay project aligned with my rubric.</w:t>
            </w:r>
          </w:p>
        </w:tc>
        <w:tc>
          <w:tcPr>
            <w:tcW w:w="2250" w:type="dxa"/>
          </w:tcPr>
          <w:p w:rsidR="00EC78D6" w:rsidRDefault="0092591B">
            <w:pPr>
              <w:rPr>
                <w:rFonts w:ascii="Times New Roman" w:hAnsi="Times New Roman" w:cs="Times New Roman"/>
                <w:noProof/>
                <w:sz w:val="24"/>
                <w:szCs w:val="24"/>
              </w:rPr>
            </w:pPr>
            <w:r>
              <w:rPr>
                <w:rFonts w:ascii="Times New Roman" w:hAnsi="Times New Roman" w:cs="Times New Roman"/>
                <w:sz w:val="24"/>
                <w:szCs w:val="24"/>
              </w:rPr>
              <w:t>I can apply my knowledge of Geographic Luck to complete my essay project aligned with my rubric.</w:t>
            </w:r>
          </w:p>
          <w:p w:rsidR="000D6D07" w:rsidRPr="00046B6C" w:rsidRDefault="000D6D07">
            <w:pP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Language Objective</w:t>
            </w:r>
          </w:p>
        </w:tc>
        <w:tc>
          <w:tcPr>
            <w:tcW w:w="2340" w:type="dxa"/>
          </w:tcPr>
          <w:p w:rsidR="00EC78D6" w:rsidRPr="00046B6C" w:rsidRDefault="0092591B" w:rsidP="005B6D98">
            <w:pPr>
              <w:rPr>
                <w:rFonts w:ascii="Times New Roman" w:hAnsi="Times New Roman" w:cs="Times New Roman"/>
                <w:sz w:val="24"/>
                <w:szCs w:val="24"/>
              </w:rPr>
            </w:pPr>
            <w:r>
              <w:rPr>
                <w:rFonts w:ascii="Times New Roman" w:hAnsi="Times New Roman" w:cs="Times New Roman"/>
                <w:sz w:val="24"/>
                <w:szCs w:val="24"/>
              </w:rPr>
              <w:t xml:space="preserve">I can orally discuss the developments of early civilizations using historical maps. </w:t>
            </w:r>
          </w:p>
        </w:tc>
        <w:tc>
          <w:tcPr>
            <w:tcW w:w="2070" w:type="dxa"/>
          </w:tcPr>
          <w:p w:rsidR="00013E23" w:rsidRPr="00673016" w:rsidRDefault="0092591B" w:rsidP="00673016">
            <w:pPr>
              <w:rPr>
                <w:rFonts w:ascii="Times New Roman" w:hAnsi="Times New Roman" w:cs="Times New Roman"/>
                <w:noProof/>
                <w:sz w:val="24"/>
                <w:szCs w:val="24"/>
              </w:rPr>
            </w:pPr>
            <w:r>
              <w:rPr>
                <w:rFonts w:ascii="Times New Roman" w:hAnsi="Times New Roman" w:cs="Times New Roman"/>
                <w:noProof/>
                <w:sz w:val="24"/>
                <w:szCs w:val="24"/>
              </w:rPr>
              <w:t xml:space="preserve">I can write </w:t>
            </w:r>
            <w:r w:rsidR="00BE2B17">
              <w:rPr>
                <w:rFonts w:ascii="Times New Roman" w:hAnsi="Times New Roman" w:cs="Times New Roman"/>
                <w:noProof/>
                <w:sz w:val="24"/>
                <w:szCs w:val="24"/>
              </w:rPr>
              <w:t>the ways physical settings supported early civilizations by completing my Geographic Luck chart.</w:t>
            </w:r>
          </w:p>
        </w:tc>
        <w:tc>
          <w:tcPr>
            <w:tcW w:w="2106" w:type="dxa"/>
          </w:tcPr>
          <w:p w:rsidR="000D6D07" w:rsidRPr="00046B6C" w:rsidRDefault="00BE2B17" w:rsidP="004B30FF">
            <w:pPr>
              <w:rPr>
                <w:rFonts w:ascii="Times New Roman" w:hAnsi="Times New Roman" w:cs="Times New Roman"/>
                <w:sz w:val="24"/>
                <w:szCs w:val="24"/>
              </w:rPr>
            </w:pPr>
            <w:r>
              <w:rPr>
                <w:rFonts w:ascii="Times New Roman" w:hAnsi="Times New Roman" w:cs="Times New Roman"/>
                <w:sz w:val="24"/>
                <w:szCs w:val="24"/>
              </w:rPr>
              <w:t>I can write my Geographic Luck essay using my rubric and essay-writing starter as a guide.</w:t>
            </w:r>
          </w:p>
        </w:tc>
        <w:tc>
          <w:tcPr>
            <w:tcW w:w="2070" w:type="dxa"/>
          </w:tcPr>
          <w:p w:rsidR="000D6D07" w:rsidRPr="00046B6C" w:rsidRDefault="000D2723">
            <w:pPr>
              <w:rPr>
                <w:rFonts w:ascii="Times New Roman" w:hAnsi="Times New Roman" w:cs="Times New Roman"/>
                <w:sz w:val="24"/>
                <w:szCs w:val="24"/>
              </w:rPr>
            </w:pPr>
            <w:r>
              <w:rPr>
                <w:rFonts w:ascii="Times New Roman" w:hAnsi="Times New Roman" w:cs="Times New Roman"/>
                <w:sz w:val="24"/>
                <w:szCs w:val="24"/>
              </w:rPr>
              <w:t>I can write my Geographic Luck essay using my rubric and essay-writing starter as a guide.</w:t>
            </w:r>
          </w:p>
        </w:tc>
        <w:tc>
          <w:tcPr>
            <w:tcW w:w="2250" w:type="dxa"/>
          </w:tcPr>
          <w:p w:rsidR="000D6D07" w:rsidRPr="00046B6C" w:rsidRDefault="000D2723" w:rsidP="005B6D98">
            <w:pPr>
              <w:rPr>
                <w:rFonts w:ascii="Times New Roman" w:hAnsi="Times New Roman" w:cs="Times New Roman"/>
                <w:sz w:val="24"/>
                <w:szCs w:val="24"/>
              </w:rPr>
            </w:pPr>
            <w:r>
              <w:rPr>
                <w:rFonts w:ascii="Times New Roman" w:hAnsi="Times New Roman" w:cs="Times New Roman"/>
                <w:sz w:val="24"/>
                <w:szCs w:val="24"/>
              </w:rPr>
              <w:t>I can write my Geographic Luck essay using my rubric and essay-writing starter as a guide.</w:t>
            </w: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Activity</w:t>
            </w:r>
          </w:p>
        </w:tc>
        <w:tc>
          <w:tcPr>
            <w:tcW w:w="2340" w:type="dxa"/>
          </w:tcPr>
          <w:p w:rsidR="00046B6C" w:rsidRPr="00046B6C" w:rsidRDefault="006B3703" w:rsidP="005B6D98">
            <w:pPr>
              <w:rPr>
                <w:rFonts w:ascii="Times New Roman" w:hAnsi="Times New Roman" w:cs="Times New Roman"/>
                <w:sz w:val="24"/>
                <w:szCs w:val="24"/>
              </w:rPr>
            </w:pPr>
            <w:r>
              <w:rPr>
                <w:rFonts w:ascii="Times New Roman" w:hAnsi="Times New Roman" w:cs="Times New Roman"/>
                <w:sz w:val="24"/>
                <w:szCs w:val="24"/>
              </w:rPr>
              <w:t>Era Study</w:t>
            </w:r>
            <w:r w:rsidR="00146244">
              <w:rPr>
                <w:rFonts w:ascii="Times New Roman" w:hAnsi="Times New Roman" w:cs="Times New Roman"/>
                <w:sz w:val="24"/>
                <w:szCs w:val="24"/>
              </w:rPr>
              <w:t xml:space="preserve"> Wrap Up/ Geographic Luck Maps</w:t>
            </w:r>
          </w:p>
        </w:tc>
        <w:tc>
          <w:tcPr>
            <w:tcW w:w="2070" w:type="dxa"/>
          </w:tcPr>
          <w:p w:rsidR="000D6D07" w:rsidRPr="00046B6C" w:rsidRDefault="006B3703" w:rsidP="00013E23">
            <w:pPr>
              <w:rPr>
                <w:rFonts w:ascii="Times New Roman" w:hAnsi="Times New Roman" w:cs="Times New Roman"/>
                <w:sz w:val="24"/>
                <w:szCs w:val="24"/>
              </w:rPr>
            </w:pPr>
            <w:r>
              <w:rPr>
                <w:rFonts w:ascii="Times New Roman" w:hAnsi="Times New Roman" w:cs="Times New Roman"/>
                <w:sz w:val="24"/>
                <w:szCs w:val="24"/>
              </w:rPr>
              <w:t>Geographic Luck Chart</w:t>
            </w:r>
          </w:p>
        </w:tc>
        <w:tc>
          <w:tcPr>
            <w:tcW w:w="2106" w:type="dxa"/>
          </w:tcPr>
          <w:p w:rsidR="000D6D07" w:rsidRPr="00046B6C" w:rsidRDefault="006B3703">
            <w:pPr>
              <w:rPr>
                <w:rFonts w:ascii="Times New Roman" w:hAnsi="Times New Roman" w:cs="Times New Roman"/>
                <w:sz w:val="24"/>
                <w:szCs w:val="24"/>
              </w:rPr>
            </w:pPr>
            <w:r>
              <w:rPr>
                <w:rFonts w:ascii="Times New Roman" w:hAnsi="Times New Roman" w:cs="Times New Roman"/>
                <w:sz w:val="24"/>
                <w:szCs w:val="24"/>
              </w:rPr>
              <w:t>Geographic Luck Essay</w:t>
            </w:r>
          </w:p>
        </w:tc>
        <w:tc>
          <w:tcPr>
            <w:tcW w:w="2070" w:type="dxa"/>
          </w:tcPr>
          <w:p w:rsidR="000D6D07" w:rsidRPr="00046B6C" w:rsidRDefault="006B3703">
            <w:pPr>
              <w:rPr>
                <w:rFonts w:ascii="Times New Roman" w:hAnsi="Times New Roman" w:cs="Times New Roman"/>
                <w:sz w:val="24"/>
                <w:szCs w:val="24"/>
              </w:rPr>
            </w:pPr>
            <w:r>
              <w:rPr>
                <w:rFonts w:ascii="Times New Roman" w:hAnsi="Times New Roman" w:cs="Times New Roman"/>
                <w:sz w:val="24"/>
                <w:szCs w:val="24"/>
              </w:rPr>
              <w:t>Essay work/peer edit</w:t>
            </w:r>
          </w:p>
        </w:tc>
        <w:tc>
          <w:tcPr>
            <w:tcW w:w="2250" w:type="dxa"/>
          </w:tcPr>
          <w:p w:rsidR="000D6D07" w:rsidRPr="00046B6C" w:rsidRDefault="006B3703" w:rsidP="004B30FF">
            <w:pPr>
              <w:rPr>
                <w:rFonts w:ascii="Times New Roman" w:hAnsi="Times New Roman" w:cs="Times New Roman"/>
                <w:sz w:val="24"/>
                <w:szCs w:val="24"/>
              </w:rPr>
            </w:pPr>
            <w:r>
              <w:rPr>
                <w:rFonts w:ascii="Times New Roman" w:hAnsi="Times New Roman" w:cs="Times New Roman"/>
                <w:sz w:val="24"/>
                <w:szCs w:val="24"/>
              </w:rPr>
              <w:t>Geographic Luck final draft</w:t>
            </w:r>
          </w:p>
        </w:tc>
      </w:tr>
      <w:tr w:rsidR="000D6D07" w:rsidRPr="00046B6C" w:rsidTr="00EC78D6">
        <w:tc>
          <w:tcPr>
            <w:tcW w:w="1368" w:type="dxa"/>
          </w:tcPr>
          <w:p w:rsidR="000D6D07" w:rsidRPr="00046B6C" w:rsidRDefault="000D6D07" w:rsidP="00C9338D">
            <w:pPr>
              <w:rPr>
                <w:rFonts w:ascii="Times New Roman" w:hAnsi="Times New Roman" w:cs="Times New Roman"/>
                <w:sz w:val="24"/>
                <w:szCs w:val="24"/>
              </w:rPr>
            </w:pPr>
            <w:r w:rsidRPr="00046B6C">
              <w:rPr>
                <w:rFonts w:ascii="Times New Roman" w:hAnsi="Times New Roman" w:cs="Times New Roman"/>
                <w:sz w:val="24"/>
                <w:szCs w:val="24"/>
              </w:rPr>
              <w:t>Accomm</w:t>
            </w:r>
            <w:r w:rsidR="005B5610">
              <w:rPr>
                <w:rFonts w:ascii="Times New Roman" w:hAnsi="Times New Roman" w:cs="Times New Roman"/>
                <w:sz w:val="24"/>
                <w:szCs w:val="24"/>
              </w:rPr>
              <w:t>.</w:t>
            </w:r>
          </w:p>
        </w:tc>
        <w:tc>
          <w:tcPr>
            <w:tcW w:w="2340"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106"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Vocabulary</w:t>
            </w:r>
          </w:p>
        </w:tc>
        <w:tc>
          <w:tcPr>
            <w:tcW w:w="2340" w:type="dxa"/>
          </w:tcPr>
          <w:p w:rsidR="000D6D07" w:rsidRPr="00046B6C" w:rsidRDefault="009653E1">
            <w:pPr>
              <w:rPr>
                <w:rFonts w:ascii="Times New Roman" w:hAnsi="Times New Roman" w:cs="Times New Roman"/>
                <w:sz w:val="24"/>
                <w:szCs w:val="24"/>
              </w:rPr>
            </w:pPr>
            <w:r>
              <w:rPr>
                <w:rFonts w:ascii="Times New Roman" w:hAnsi="Times New Roman" w:cs="Times New Roman"/>
                <w:sz w:val="24"/>
                <w:szCs w:val="24"/>
              </w:rPr>
              <w:t>Civilization, river valley civilization</w:t>
            </w:r>
          </w:p>
        </w:tc>
        <w:tc>
          <w:tcPr>
            <w:tcW w:w="2070" w:type="dxa"/>
          </w:tcPr>
          <w:p w:rsidR="000D6D07" w:rsidRPr="00046B6C" w:rsidRDefault="000D6D07">
            <w:pPr>
              <w:rPr>
                <w:rFonts w:ascii="Times New Roman" w:hAnsi="Times New Roman" w:cs="Times New Roman"/>
                <w:sz w:val="24"/>
                <w:szCs w:val="24"/>
              </w:rPr>
            </w:pPr>
          </w:p>
        </w:tc>
        <w:tc>
          <w:tcPr>
            <w:tcW w:w="2106" w:type="dxa"/>
          </w:tcPr>
          <w:p w:rsidR="000D6D07" w:rsidRPr="00046B6C" w:rsidRDefault="000D6D07">
            <w:pPr>
              <w:rPr>
                <w:rFonts w:ascii="Times New Roman" w:hAnsi="Times New Roman" w:cs="Times New Roman"/>
                <w:sz w:val="24"/>
                <w:szCs w:val="24"/>
              </w:rPr>
            </w:pPr>
          </w:p>
        </w:tc>
        <w:tc>
          <w:tcPr>
            <w:tcW w:w="2070" w:type="dxa"/>
          </w:tcPr>
          <w:p w:rsidR="000D6D07" w:rsidRPr="00046B6C" w:rsidRDefault="000D6D07">
            <w:pPr>
              <w:rPr>
                <w:rFonts w:ascii="Times New Roman" w:hAnsi="Times New Roman" w:cs="Times New Roman"/>
                <w:sz w:val="24"/>
                <w:szCs w:val="24"/>
              </w:rPr>
            </w:pPr>
          </w:p>
        </w:tc>
        <w:tc>
          <w:tcPr>
            <w:tcW w:w="2250" w:type="dxa"/>
          </w:tcPr>
          <w:p w:rsidR="000D6D07" w:rsidRPr="00046B6C" w:rsidRDefault="000D6D07">
            <w:pPr>
              <w:rPr>
                <w:rFonts w:ascii="Times New Roman" w:hAnsi="Times New Roman" w:cs="Times New Roman"/>
                <w:sz w:val="24"/>
                <w:szCs w:val="24"/>
              </w:rPr>
            </w:pPr>
          </w:p>
        </w:tc>
      </w:tr>
      <w:tr w:rsidR="000D6D07" w:rsidRPr="00046B6C" w:rsidTr="00EC78D6">
        <w:tc>
          <w:tcPr>
            <w:tcW w:w="1368" w:type="dxa"/>
          </w:tcPr>
          <w:p w:rsidR="000D6D07" w:rsidRPr="00046B6C" w:rsidRDefault="000D6D07" w:rsidP="001F7248">
            <w:pPr>
              <w:rPr>
                <w:rFonts w:ascii="Times New Roman" w:hAnsi="Times New Roman" w:cs="Times New Roman"/>
                <w:sz w:val="24"/>
                <w:szCs w:val="24"/>
              </w:rPr>
            </w:pPr>
            <w:r w:rsidRPr="00046B6C">
              <w:rPr>
                <w:rFonts w:ascii="Times New Roman" w:hAnsi="Times New Roman" w:cs="Times New Roman"/>
                <w:sz w:val="24"/>
                <w:szCs w:val="24"/>
              </w:rPr>
              <w:t>Standard</w:t>
            </w:r>
          </w:p>
        </w:tc>
        <w:tc>
          <w:tcPr>
            <w:tcW w:w="2340" w:type="dxa"/>
          </w:tcPr>
          <w:p w:rsidR="000D6D07" w:rsidRPr="00AF2699" w:rsidRDefault="000558B6" w:rsidP="005B6D98">
            <w:pPr>
              <w:rPr>
                <w:rFonts w:ascii="Times New Roman" w:hAnsi="Times New Roman" w:cs="Times New Roman"/>
                <w:sz w:val="14"/>
                <w:szCs w:val="14"/>
              </w:rPr>
            </w:pPr>
            <w:r w:rsidRPr="00AF2699">
              <w:rPr>
                <w:rFonts w:ascii="Arial" w:hAnsi="Arial"/>
                <w:sz w:val="14"/>
                <w:szCs w:val="14"/>
              </w:rPr>
              <w:t xml:space="preserve">W 2.1.2- </w:t>
            </w:r>
            <w:r w:rsidRPr="00AF2699">
              <w:rPr>
                <w:rFonts w:ascii="Arial" w:eastAsia="Calibri" w:hAnsi="Arial" w:cs="Times New Roman"/>
                <w:sz w:val="14"/>
                <w:szCs w:val="14"/>
              </w:rPr>
              <w:t>Use historical and modern maps and other sources to locate, describe, and analyze major river systems and discuss the ways these physical settings supported permanent settlements, and development of early civilizations (Tigris and Euphrates Rivers, Yellow River</w:t>
            </w:r>
            <w:r w:rsidRPr="00AF2699">
              <w:rPr>
                <w:rStyle w:val="FootnoteReference"/>
                <w:rFonts w:ascii="Arial" w:eastAsia="Calibri" w:hAnsi="Arial" w:cs="Times New Roman"/>
                <w:sz w:val="14"/>
                <w:szCs w:val="14"/>
              </w:rPr>
              <w:footnoteReference w:id="2"/>
            </w:r>
            <w:r w:rsidRPr="00AF2699">
              <w:rPr>
                <w:rFonts w:ascii="Arial" w:eastAsia="Calibri" w:hAnsi="Arial" w:cs="Times New Roman"/>
                <w:sz w:val="14"/>
                <w:szCs w:val="14"/>
              </w:rPr>
              <w:t>, Nile River, Indus River).</w:t>
            </w:r>
          </w:p>
        </w:tc>
        <w:tc>
          <w:tcPr>
            <w:tcW w:w="2070" w:type="dxa"/>
          </w:tcPr>
          <w:p w:rsidR="000D6D07" w:rsidRPr="00AF2699" w:rsidRDefault="008C1AB3" w:rsidP="004B30FF">
            <w:pPr>
              <w:rPr>
                <w:rFonts w:ascii="Times New Roman" w:hAnsi="Times New Roman" w:cs="Times New Roman"/>
                <w:sz w:val="14"/>
                <w:szCs w:val="14"/>
              </w:rPr>
            </w:pPr>
            <w:r w:rsidRPr="00AF2699">
              <w:rPr>
                <w:rFonts w:ascii="Arial" w:hAnsi="Arial"/>
                <w:sz w:val="14"/>
                <w:szCs w:val="14"/>
              </w:rPr>
              <w:t xml:space="preserve">W 2.1.2- </w:t>
            </w:r>
            <w:r w:rsidRPr="00AF2699">
              <w:rPr>
                <w:rFonts w:ascii="Arial" w:eastAsia="Calibri" w:hAnsi="Arial" w:cs="Times New Roman"/>
                <w:sz w:val="14"/>
                <w:szCs w:val="14"/>
              </w:rPr>
              <w:t>Use historical and modern maps and other sources to locate, describe, and analyze major river systems and discuss the ways these physical settings supported permanent settlements, and development of early civilizations (Tigris and Euphrates Rivers, Yellow River</w:t>
            </w:r>
            <w:r w:rsidRPr="00AF2699">
              <w:rPr>
                <w:rStyle w:val="FootnoteReference"/>
                <w:rFonts w:ascii="Arial" w:eastAsia="Calibri" w:hAnsi="Arial" w:cs="Times New Roman"/>
                <w:sz w:val="14"/>
                <w:szCs w:val="14"/>
              </w:rPr>
              <w:footnoteReference w:id="3"/>
            </w:r>
            <w:r w:rsidRPr="00AF2699">
              <w:rPr>
                <w:rFonts w:ascii="Arial" w:eastAsia="Calibri" w:hAnsi="Arial" w:cs="Times New Roman"/>
                <w:sz w:val="14"/>
                <w:szCs w:val="14"/>
              </w:rPr>
              <w:t>, Nile River, Indus River).</w:t>
            </w:r>
          </w:p>
        </w:tc>
        <w:tc>
          <w:tcPr>
            <w:tcW w:w="2106" w:type="dxa"/>
          </w:tcPr>
          <w:p w:rsidR="000D6D07" w:rsidRPr="00AF2699" w:rsidRDefault="008C1AB3" w:rsidP="005B6D98">
            <w:pPr>
              <w:rPr>
                <w:rFonts w:ascii="Times New Roman" w:hAnsi="Times New Roman" w:cs="Times New Roman"/>
                <w:sz w:val="14"/>
                <w:szCs w:val="14"/>
              </w:rPr>
            </w:pPr>
            <w:r w:rsidRPr="00AF2699">
              <w:rPr>
                <w:rFonts w:ascii="Arial" w:eastAsia="Calibri" w:hAnsi="Arial" w:cs="Times New Roman"/>
                <w:i/>
                <w:sz w:val="14"/>
                <w:szCs w:val="14"/>
              </w:rPr>
              <w:t>WHST.6-8.10:</w:t>
            </w:r>
            <w:r w:rsidRPr="00AF2699">
              <w:rPr>
                <w:rFonts w:ascii="Arial" w:hAnsi="Arial"/>
                <w:i/>
                <w:sz w:val="14"/>
                <w:szCs w:val="14"/>
              </w:rPr>
              <w:t xml:space="preserve"> </w:t>
            </w:r>
            <w:r w:rsidRPr="00AF2699">
              <w:rPr>
                <w:rFonts w:ascii="Arial" w:eastAsia="Calibri" w:hAnsi="Arial" w:cs="Times New Roman"/>
                <w:sz w:val="14"/>
                <w:szCs w:val="14"/>
              </w:rPr>
              <w:t>Write routinely over extended time frames (time for reflection and revision) and shorter time frames (a single sitting or a day or two) for a range of discipline-specific tasks, purposes, and audiences.</w:t>
            </w:r>
          </w:p>
        </w:tc>
        <w:tc>
          <w:tcPr>
            <w:tcW w:w="2070" w:type="dxa"/>
          </w:tcPr>
          <w:p w:rsidR="000D6D07" w:rsidRPr="00AF2699" w:rsidRDefault="008C1AB3" w:rsidP="005B6D98">
            <w:pPr>
              <w:rPr>
                <w:rFonts w:ascii="Times New Roman" w:hAnsi="Times New Roman" w:cs="Times New Roman"/>
                <w:sz w:val="14"/>
                <w:szCs w:val="14"/>
              </w:rPr>
            </w:pPr>
            <w:r w:rsidRPr="00AF2699">
              <w:rPr>
                <w:rFonts w:ascii="Arial" w:eastAsia="Calibri" w:hAnsi="Arial" w:cs="Times New Roman"/>
                <w:i/>
                <w:sz w:val="14"/>
                <w:szCs w:val="14"/>
              </w:rPr>
              <w:t>WHST.6-8.10:</w:t>
            </w:r>
            <w:r w:rsidRPr="00AF2699">
              <w:rPr>
                <w:rFonts w:ascii="Arial" w:hAnsi="Arial"/>
                <w:i/>
                <w:sz w:val="14"/>
                <w:szCs w:val="14"/>
              </w:rPr>
              <w:t xml:space="preserve"> </w:t>
            </w:r>
            <w:r w:rsidRPr="00AF2699">
              <w:rPr>
                <w:rFonts w:ascii="Arial" w:eastAsia="Calibri" w:hAnsi="Arial" w:cs="Times New Roman"/>
                <w:sz w:val="14"/>
                <w:szCs w:val="14"/>
              </w:rPr>
              <w:t>Write routinely over extended time frames (time for reflection and revision) and shorter time frames (a single sitting or a day or two) for a range of discipline-specific tasks, purposes, and audiences.</w:t>
            </w:r>
          </w:p>
        </w:tc>
        <w:tc>
          <w:tcPr>
            <w:tcW w:w="2250" w:type="dxa"/>
          </w:tcPr>
          <w:p w:rsidR="000D6D07" w:rsidRPr="00AF2699" w:rsidRDefault="008C1AB3" w:rsidP="005B6D98">
            <w:pPr>
              <w:rPr>
                <w:rFonts w:ascii="Times New Roman" w:hAnsi="Times New Roman" w:cs="Times New Roman"/>
                <w:sz w:val="14"/>
                <w:szCs w:val="14"/>
              </w:rPr>
            </w:pPr>
            <w:r w:rsidRPr="00AF2699">
              <w:rPr>
                <w:rFonts w:ascii="Arial" w:eastAsia="Calibri" w:hAnsi="Arial" w:cs="Times New Roman"/>
                <w:i/>
                <w:sz w:val="14"/>
                <w:szCs w:val="14"/>
              </w:rPr>
              <w:t>WHST.6-8.10:</w:t>
            </w:r>
            <w:r w:rsidRPr="00AF2699">
              <w:rPr>
                <w:rFonts w:ascii="Arial" w:eastAsia="Calibri" w:hAnsi="Arial" w:cs="Times New Roman"/>
                <w:i/>
                <w:sz w:val="14"/>
                <w:szCs w:val="14"/>
              </w:rPr>
              <w:tab/>
            </w:r>
            <w:r w:rsidRPr="00AF2699">
              <w:rPr>
                <w:rFonts w:ascii="Arial" w:eastAsia="Calibri" w:hAnsi="Arial" w:cs="Times New Roman"/>
                <w:sz w:val="14"/>
                <w:szCs w:val="14"/>
              </w:rPr>
              <w:t>Write routinely over extended time frames (time for reflection and revision) and shorter time frames (a single sitting or a day or two) for a range of discipline-specific tasks, purposes, and audiences.</w:t>
            </w:r>
          </w:p>
        </w:tc>
      </w:tr>
    </w:tbl>
    <w:p w:rsidR="00B65455" w:rsidRPr="00046B6C" w:rsidRDefault="00046B6C">
      <w:pPr>
        <w:rPr>
          <w:rFonts w:ascii="Times New Roman" w:hAnsi="Times New Roman" w:cs="Times New Roman"/>
          <w:sz w:val="24"/>
          <w:szCs w:val="24"/>
        </w:rPr>
      </w:pPr>
      <w:r>
        <w:rPr>
          <w:rFonts w:ascii="Times New Roman" w:hAnsi="Times New Roman" w:cs="Times New Roman"/>
          <w:sz w:val="24"/>
          <w:szCs w:val="24"/>
        </w:rPr>
        <w:t>*All plans subject to change at the discretion of the teacher</w:t>
      </w:r>
    </w:p>
    <w:sectPr w:rsidR="00B65455" w:rsidRPr="00046B6C" w:rsidSect="000D6D0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B8" w:rsidRDefault="00AE40B8" w:rsidP="000558B6">
      <w:pPr>
        <w:spacing w:after="0" w:line="240" w:lineRule="auto"/>
      </w:pPr>
      <w:r>
        <w:separator/>
      </w:r>
    </w:p>
  </w:endnote>
  <w:endnote w:type="continuationSeparator" w:id="1">
    <w:p w:rsidR="00AE40B8" w:rsidRDefault="00AE40B8" w:rsidP="0005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B8" w:rsidRDefault="00AE40B8" w:rsidP="000558B6">
      <w:pPr>
        <w:spacing w:after="0" w:line="240" w:lineRule="auto"/>
      </w:pPr>
      <w:r>
        <w:separator/>
      </w:r>
    </w:p>
  </w:footnote>
  <w:footnote w:type="continuationSeparator" w:id="1">
    <w:p w:rsidR="00AE40B8" w:rsidRDefault="00AE40B8" w:rsidP="000558B6">
      <w:pPr>
        <w:spacing w:after="0" w:line="240" w:lineRule="auto"/>
      </w:pPr>
      <w:r>
        <w:continuationSeparator/>
      </w:r>
    </w:p>
  </w:footnote>
  <w:footnote w:id="2">
    <w:p w:rsidR="000558B6" w:rsidRPr="009D6894" w:rsidRDefault="000558B6" w:rsidP="000558B6">
      <w:pPr>
        <w:pStyle w:val="FootnoteText"/>
        <w:rPr>
          <w:rFonts w:ascii="Arial" w:hAnsi="Arial" w:cs="Arial"/>
        </w:rPr>
      </w:pPr>
      <w:r>
        <w:rPr>
          <w:rStyle w:val="FootnoteReference"/>
        </w:rPr>
        <w:footnoteRef/>
      </w:r>
      <w:r>
        <w:t xml:space="preserve"> </w:t>
      </w:r>
      <w:r w:rsidRPr="009D6894">
        <w:rPr>
          <w:rFonts w:ascii="Arial" w:hAnsi="Arial" w:cs="Arial"/>
        </w:rPr>
        <w:t xml:space="preserve">The content expectation incorrectly identifies the Yellow River as the Yangtze River.  </w:t>
      </w:r>
    </w:p>
  </w:footnote>
  <w:footnote w:id="3">
    <w:p w:rsidR="008C1AB3" w:rsidRPr="009D6894" w:rsidRDefault="008C1AB3" w:rsidP="008C1AB3">
      <w:pPr>
        <w:pStyle w:val="FootnoteText"/>
        <w:rPr>
          <w:rFonts w:ascii="Arial" w:hAnsi="Arial" w:cs="Arial"/>
        </w:rPr>
      </w:pPr>
      <w:r>
        <w:rPr>
          <w:rStyle w:val="FootnoteReference"/>
        </w:rPr>
        <w:footnoteRef/>
      </w:r>
      <w:r>
        <w:t xml:space="preserve"> </w:t>
      </w:r>
      <w:r w:rsidRPr="009D6894">
        <w:rPr>
          <w:rFonts w:ascii="Arial" w:hAnsi="Arial" w:cs="Arial"/>
        </w:rPr>
        <w:t xml:space="preserve">The content expectation incorrectly identifies the Yellow River as the Yangtze River.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338D"/>
    <w:rsid w:val="00013E23"/>
    <w:rsid w:val="0003669F"/>
    <w:rsid w:val="00046B6C"/>
    <w:rsid w:val="000558B6"/>
    <w:rsid w:val="0007382F"/>
    <w:rsid w:val="00097F14"/>
    <w:rsid w:val="000D2723"/>
    <w:rsid w:val="000D6D07"/>
    <w:rsid w:val="00146244"/>
    <w:rsid w:val="00257DB0"/>
    <w:rsid w:val="00305C6E"/>
    <w:rsid w:val="004B30FF"/>
    <w:rsid w:val="004C6B10"/>
    <w:rsid w:val="004D03C0"/>
    <w:rsid w:val="00507AA2"/>
    <w:rsid w:val="005878B9"/>
    <w:rsid w:val="005B5610"/>
    <w:rsid w:val="005B6D98"/>
    <w:rsid w:val="005C3EDE"/>
    <w:rsid w:val="00613318"/>
    <w:rsid w:val="00673016"/>
    <w:rsid w:val="006B3703"/>
    <w:rsid w:val="00736596"/>
    <w:rsid w:val="00771315"/>
    <w:rsid w:val="00894ABE"/>
    <w:rsid w:val="008C1AB3"/>
    <w:rsid w:val="0092591B"/>
    <w:rsid w:val="009653E1"/>
    <w:rsid w:val="009D1005"/>
    <w:rsid w:val="00AE40B8"/>
    <w:rsid w:val="00AF2699"/>
    <w:rsid w:val="00B65455"/>
    <w:rsid w:val="00B9535E"/>
    <w:rsid w:val="00BE2B17"/>
    <w:rsid w:val="00C572E2"/>
    <w:rsid w:val="00C9338D"/>
    <w:rsid w:val="00CA6179"/>
    <w:rsid w:val="00D74286"/>
    <w:rsid w:val="00DE3639"/>
    <w:rsid w:val="00DF69DE"/>
    <w:rsid w:val="00E047AF"/>
    <w:rsid w:val="00E13BC3"/>
    <w:rsid w:val="00EC78D6"/>
    <w:rsid w:val="00F91FF8"/>
    <w:rsid w:val="00FA0AE5"/>
    <w:rsid w:val="00FA2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6B6C"/>
  </w:style>
  <w:style w:type="character" w:customStyle="1" w:styleId="number">
    <w:name w:val="number"/>
    <w:basedOn w:val="DefaultParagraphFont"/>
    <w:rsid w:val="00013E23"/>
  </w:style>
  <w:style w:type="character" w:customStyle="1" w:styleId="descr">
    <w:name w:val="descr"/>
    <w:basedOn w:val="DefaultParagraphFont"/>
    <w:rsid w:val="00013E23"/>
  </w:style>
  <w:style w:type="paragraph" w:styleId="BalloonText">
    <w:name w:val="Balloon Text"/>
    <w:basedOn w:val="Normal"/>
    <w:link w:val="BalloonTextChar"/>
    <w:uiPriority w:val="99"/>
    <w:semiHidden/>
    <w:unhideWhenUsed/>
    <w:rsid w:val="00EC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D6"/>
    <w:rPr>
      <w:rFonts w:ascii="Tahoma" w:hAnsi="Tahoma" w:cs="Tahoma"/>
      <w:sz w:val="16"/>
      <w:szCs w:val="16"/>
    </w:rPr>
  </w:style>
  <w:style w:type="paragraph" w:styleId="FootnoteText">
    <w:name w:val="footnote text"/>
    <w:basedOn w:val="Normal"/>
    <w:link w:val="FootnoteTextChar"/>
    <w:uiPriority w:val="99"/>
    <w:unhideWhenUsed/>
    <w:rsid w:val="000558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58B6"/>
    <w:rPr>
      <w:rFonts w:ascii="Times New Roman" w:eastAsia="Times New Roman" w:hAnsi="Times New Roman" w:cs="Times New Roman"/>
      <w:sz w:val="20"/>
      <w:szCs w:val="20"/>
    </w:rPr>
  </w:style>
  <w:style w:type="character" w:styleId="FootnoteReference">
    <w:name w:val="footnote reference"/>
    <w:uiPriority w:val="99"/>
    <w:unhideWhenUsed/>
    <w:rsid w:val="000558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Elliott</dc:creator>
  <cp:lastModifiedBy>Sammy</cp:lastModifiedBy>
  <cp:revision>7</cp:revision>
  <dcterms:created xsi:type="dcterms:W3CDTF">2017-02-05T22:46:00Z</dcterms:created>
  <dcterms:modified xsi:type="dcterms:W3CDTF">2017-02-06T00:44:00Z</dcterms:modified>
</cp:coreProperties>
</file>